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25" w:rsidRDefault="00597325" w:rsidP="00597325">
      <w:pPr>
        <w:ind w:leftChars="-200" w:left="-440" w:rightChars="-200" w:right="-440"/>
        <w:jc w:val="center"/>
        <w:rPr>
          <w:rFonts w:ascii="宋体" w:hAnsi="微软雅黑"/>
          <w:b/>
          <w:color w:val="FF0000"/>
          <w:spacing w:val="-20"/>
          <w:w w:val="75"/>
          <w:sz w:val="88"/>
          <w:szCs w:val="88"/>
        </w:rPr>
      </w:pPr>
      <w:r>
        <w:rPr>
          <w:rFonts w:ascii="宋体" w:hAnsi="微软雅黑" w:hint="eastAsia"/>
          <w:b/>
          <w:color w:val="FF0000"/>
          <w:spacing w:val="-20"/>
          <w:w w:val="75"/>
          <w:sz w:val="88"/>
          <w:szCs w:val="88"/>
        </w:rPr>
        <w:t>中共福建省委教育工委办公室</w:t>
      </w:r>
    </w:p>
    <w:p w:rsidR="00597325" w:rsidRPr="00597325" w:rsidRDefault="00597325" w:rsidP="0064177D">
      <w:pPr>
        <w:jc w:val="center"/>
        <w:rPr>
          <w:rFonts w:ascii="仿宋_GB2312" w:eastAsia="仿宋_GB2312"/>
          <w:sz w:val="32"/>
          <w:szCs w:val="32"/>
        </w:rPr>
      </w:pPr>
    </w:p>
    <w:p w:rsidR="00597325" w:rsidRDefault="00597325" w:rsidP="0064177D">
      <w:pPr>
        <w:jc w:val="center"/>
        <w:rPr>
          <w:rFonts w:ascii="仿宋_GB2312" w:eastAsia="仿宋_GB2312"/>
          <w:sz w:val="32"/>
          <w:szCs w:val="32"/>
        </w:rPr>
      </w:pPr>
      <w:bookmarkStart w:id="0" w:name="文件编号"/>
      <w:r>
        <w:rPr>
          <w:rFonts w:ascii="仿宋_GB2312" w:eastAsia="仿宋_GB2312" w:hint="eastAsia"/>
          <w:sz w:val="32"/>
          <w:szCs w:val="32"/>
        </w:rPr>
        <w:t>闽委教办思〔2018〕</w:t>
      </w:r>
      <w:bookmarkEnd w:id="0"/>
      <w:r>
        <w:rPr>
          <w:rFonts w:ascii="仿宋_GB2312" w:eastAsia="仿宋_GB2312" w:hint="eastAsia"/>
          <w:sz w:val="32"/>
          <w:szCs w:val="32"/>
        </w:rPr>
        <w:t>12号</w:t>
      </w:r>
    </w:p>
    <w:p w:rsidR="00597325" w:rsidRDefault="009B1282" w:rsidP="0064177D">
      <w:pPr>
        <w:tabs>
          <w:tab w:val="left" w:pos="7513"/>
        </w:tabs>
      </w:pPr>
      <w:r>
        <w:pict>
          <v:shapetype id="_x0000_t32" coordsize="21600,21600" o:spt="32" o:oned="t" path="m,l21600,21600e" filled="f">
            <v:path arrowok="t" fillok="f" o:connecttype="none"/>
            <o:lock v:ext="edit" shapetype="t"/>
          </v:shapetype>
          <v:shape id="直接箭头连接符 2" o:spid="_x0000_s1026" type="#_x0000_t32" style="position:absolute;margin-left:0;margin-top:7.8pt;width:441pt;height:0;z-index:251660288" o:gfxdata="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MYqSdQAAAAGAQAA&#10;DwAAAAAAAAABACAAAAAiAAAAZHJzL2Rvd25yZXYueG1sUEsBAhQAFAAAAAgAh07iQA8JL+jkAQAA&#10;nwMAAA4AAAAAAAAAAQAgAAAAIwEAAGRycy9lMm9Eb2MueG1sUEsFBgAAAAAGAAYAWQEAAHkFAAAA&#10;AA==&#10;" strokecolor="red" strokeweight="3pt">
            <v:fill o:detectmouseclick="t"/>
          </v:shape>
        </w:pict>
      </w:r>
    </w:p>
    <w:p w:rsidR="00597325" w:rsidRDefault="00597325" w:rsidP="00A23120">
      <w:pPr>
        <w:spacing w:after="0"/>
      </w:pPr>
    </w:p>
    <w:p w:rsidR="00597325" w:rsidRDefault="00597325" w:rsidP="00A23120">
      <w:pPr>
        <w:spacing w:after="0" w:line="7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中共福建省委教育工委办公室关于</w:t>
      </w:r>
    </w:p>
    <w:p w:rsidR="00597325" w:rsidRDefault="00597325" w:rsidP="00A23120">
      <w:pPr>
        <w:spacing w:after="0" w:line="7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开设使用福建省高校思想政治工作网</w:t>
      </w:r>
    </w:p>
    <w:p w:rsidR="00597325" w:rsidRDefault="00597325" w:rsidP="00A23120">
      <w:pPr>
        <w:spacing w:after="0" w:line="7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“大学习”在线学习平台的通知</w:t>
      </w:r>
    </w:p>
    <w:p w:rsidR="00597325" w:rsidRDefault="00597325" w:rsidP="00A23120">
      <w:pPr>
        <w:spacing w:after="0" w:line="600" w:lineRule="exact"/>
        <w:rPr>
          <w:rFonts w:ascii="仿宋_GB2312" w:eastAsia="仿宋_GB2312" w:hAnsi="仿宋_GB2312" w:cs="仿宋_GB2312"/>
          <w:sz w:val="32"/>
          <w:szCs w:val="32"/>
        </w:rPr>
      </w:pPr>
    </w:p>
    <w:p w:rsidR="00597325" w:rsidRDefault="00597325" w:rsidP="00A23120">
      <w:pPr>
        <w:spacing w:after="0"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各高等学校：</w:t>
      </w:r>
      <w:r>
        <w:rPr>
          <w:rFonts w:ascii="仿宋_GB2312" w:eastAsia="仿宋_GB2312" w:hAnsi="仿宋_GB2312" w:cs="仿宋_GB2312" w:hint="eastAsia"/>
          <w:sz w:val="32"/>
          <w:szCs w:val="32"/>
        </w:rPr>
        <w:br/>
        <w:t xml:space="preserve">　　为推进实施大学生马克思主义自主学习计划，进一步兴起大学生学习马克思主义理论、习近平新时代中国特色社会主义思想热潮，打造大学生学习马克思主义理论“一‘马’当先”知识竞赛品牌，经研究，决定在福建省高校思想政治工作网（在高校易班平台上）开设马克思主义理论、习近平新时代中国特色社会主义思想“大学习”在线学习平台。现将有关事项通知如下：</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一、学习对象</w:t>
      </w:r>
    </w:p>
    <w:p w:rsidR="00597325" w:rsidRDefault="00597325" w:rsidP="00A23120">
      <w:pPr>
        <w:spacing w:after="0" w:line="580" w:lineRule="exact"/>
        <w:rPr>
          <w:rFonts w:ascii="黑体" w:eastAsia="黑体" w:hAnsi="黑体" w:cs="黑体"/>
          <w:sz w:val="32"/>
          <w:szCs w:val="32"/>
        </w:rPr>
      </w:pPr>
      <w:r>
        <w:rPr>
          <w:rFonts w:ascii="仿宋_GB2312" w:eastAsia="仿宋_GB2312" w:hAnsi="仿宋_GB2312" w:cs="仿宋_GB2312" w:hint="eastAsia"/>
          <w:sz w:val="32"/>
          <w:szCs w:val="32"/>
        </w:rPr>
        <w:t xml:space="preserve">　　全省高校在校大学生、党务政工干部、思想政治理论课教师、入党积极分子等。</w:t>
      </w:r>
    </w:p>
    <w:p w:rsidR="00597325" w:rsidRDefault="00597325" w:rsidP="00A23120">
      <w:pPr>
        <w:spacing w:after="0" w:line="580" w:lineRule="exact"/>
        <w:ind w:firstLine="640"/>
        <w:rPr>
          <w:rFonts w:ascii="黑体" w:eastAsia="黑体" w:hAnsi="黑体" w:cs="黑体"/>
          <w:sz w:val="32"/>
          <w:szCs w:val="32"/>
        </w:rPr>
      </w:pPr>
      <w:r>
        <w:rPr>
          <w:rFonts w:ascii="黑体" w:eastAsia="黑体" w:hAnsi="黑体" w:cs="黑体" w:hint="eastAsia"/>
          <w:sz w:val="32"/>
          <w:szCs w:val="32"/>
        </w:rPr>
        <w:t>二、学习内容</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大学习”在线学习平台共设立8个学习模块，相应设置习近平新时代中国特色社会主义思想、中共党史（“中国近现代史纲要”）、“马克思主义基本原理概论”“毛泽东思想和中国特色社会主义理论体系概论”“思想道德修养与法律基础”“形势与政策”、研究生思想政治理论课、中国共产党党章党纪党规等8个题库。各题库的题目均设单选题、多选题、判断题三种题型。</w:t>
      </w:r>
    </w:p>
    <w:p w:rsidR="00597325" w:rsidRDefault="00597325" w:rsidP="00A23120">
      <w:pPr>
        <w:spacing w:after="0" w:line="580" w:lineRule="exact"/>
        <w:ind w:firstLine="640"/>
        <w:rPr>
          <w:rFonts w:ascii="黑体" w:eastAsia="黑体" w:hAnsi="黑体" w:cs="黑体"/>
          <w:sz w:val="32"/>
          <w:szCs w:val="32"/>
        </w:rPr>
      </w:pPr>
      <w:r>
        <w:rPr>
          <w:rFonts w:ascii="黑体" w:eastAsia="黑体" w:hAnsi="黑体" w:cs="黑体" w:hint="eastAsia"/>
          <w:sz w:val="32"/>
          <w:szCs w:val="32"/>
        </w:rPr>
        <w:t>三、学习方式</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高校师生可下载登录“易班”APP平台，进入福建易班首页“在线学习”栏目中，选择相应的“大学习”应用栏目进行学习或考试。</w:t>
      </w:r>
      <w:r>
        <w:rPr>
          <w:rFonts w:ascii="仿宋_GB2312" w:eastAsia="仿宋_GB2312" w:hAnsi="仿宋_GB2312" w:cs="仿宋_GB2312" w:hint="eastAsia"/>
          <w:sz w:val="32"/>
          <w:szCs w:val="32"/>
        </w:rPr>
        <w:br/>
        <w:t xml:space="preserve">　　</w:t>
      </w:r>
      <w:r>
        <w:rPr>
          <w:rFonts w:ascii="楷体_GB2312" w:eastAsia="楷体_GB2312" w:hAnsi="楷体_GB2312" w:cs="楷体_GB2312" w:hint="eastAsia"/>
          <w:b/>
          <w:bCs/>
          <w:sz w:val="32"/>
          <w:szCs w:val="32"/>
        </w:rPr>
        <w:t>1.自学：</w:t>
      </w:r>
      <w:r>
        <w:rPr>
          <w:rFonts w:ascii="仿宋_GB2312" w:eastAsia="仿宋_GB2312" w:hAnsi="仿宋_GB2312" w:cs="仿宋_GB2312" w:hint="eastAsia"/>
          <w:sz w:val="32"/>
          <w:szCs w:val="32"/>
        </w:rPr>
        <w:t>点击“自学”选择任一模块进行自主学习，并根据需要选择“答题模式”或“背题模式”。系统设置了“错题”和“收藏”栏目，可自动收集错题，也可手动收藏学习内容，方便下次学习。</w:t>
      </w:r>
    </w:p>
    <w:p w:rsidR="00597325" w:rsidRDefault="00597325" w:rsidP="00A23120">
      <w:pPr>
        <w:spacing w:after="0" w:line="580" w:lineRule="exact"/>
        <w:ind w:firstLine="642"/>
        <w:rPr>
          <w:rFonts w:ascii="仿宋_GB2312" w:eastAsia="仿宋_GB2312" w:hAnsi="仿宋_GB2312" w:cs="仿宋_GB2312"/>
          <w:sz w:val="32"/>
          <w:szCs w:val="32"/>
        </w:rPr>
      </w:pPr>
      <w:r>
        <w:rPr>
          <w:rFonts w:ascii="楷体_GB2312" w:eastAsia="楷体_GB2312" w:hAnsi="楷体_GB2312" w:cs="楷体_GB2312" w:hint="eastAsia"/>
          <w:b/>
          <w:bCs/>
          <w:sz w:val="32"/>
          <w:szCs w:val="32"/>
        </w:rPr>
        <w:t>2.自测：</w:t>
      </w:r>
      <w:r>
        <w:rPr>
          <w:rFonts w:ascii="仿宋_GB2312" w:eastAsia="仿宋_GB2312" w:hAnsi="仿宋_GB2312" w:cs="仿宋_GB2312" w:hint="eastAsia"/>
          <w:sz w:val="32"/>
          <w:szCs w:val="32"/>
        </w:rPr>
        <w:t>点击“自测”选择相应模块进行模拟测验，限时60分钟，可多次测试，并可即时统计成绩，自动进行全省学习排名。</w:t>
      </w:r>
      <w:r>
        <w:rPr>
          <w:rFonts w:ascii="仿宋_GB2312" w:eastAsia="仿宋_GB2312" w:hAnsi="仿宋_GB2312" w:cs="仿宋_GB2312" w:hint="eastAsia"/>
          <w:sz w:val="32"/>
          <w:szCs w:val="32"/>
        </w:rPr>
        <w:br/>
        <w:t xml:space="preserve">　　</w:t>
      </w:r>
      <w:r>
        <w:rPr>
          <w:rFonts w:ascii="楷体_GB2312" w:eastAsia="楷体_GB2312" w:hAnsi="楷体_GB2312" w:cs="楷体_GB2312" w:hint="eastAsia"/>
          <w:b/>
          <w:bCs/>
          <w:sz w:val="32"/>
          <w:szCs w:val="32"/>
        </w:rPr>
        <w:t>3.作业：</w:t>
      </w:r>
      <w:r>
        <w:rPr>
          <w:rFonts w:ascii="仿宋_GB2312" w:eastAsia="仿宋_GB2312" w:hAnsi="仿宋_GB2312" w:cs="仿宋_GB2312" w:hint="eastAsia"/>
          <w:sz w:val="32"/>
          <w:szCs w:val="32"/>
        </w:rPr>
        <w:t>任课教师可根据教学需要，利用网络题库资源布置课后练习，要求学生在规定时间内按要求完成作业。</w:t>
      </w:r>
    </w:p>
    <w:p w:rsidR="00597325" w:rsidRDefault="00597325" w:rsidP="00A23120">
      <w:pPr>
        <w:spacing w:after="0" w:line="580" w:lineRule="exact"/>
        <w:ind w:firstLine="642"/>
        <w:rPr>
          <w:rFonts w:ascii="仿宋_GB2312" w:eastAsia="仿宋_GB2312" w:hAnsi="仿宋_GB2312" w:cs="仿宋_GB2312"/>
          <w:sz w:val="32"/>
          <w:szCs w:val="32"/>
        </w:rPr>
      </w:pPr>
      <w:r>
        <w:rPr>
          <w:rFonts w:ascii="楷体_GB2312" w:eastAsia="楷体_GB2312" w:hAnsi="楷体_GB2312" w:cs="楷体_GB2312" w:hint="eastAsia"/>
          <w:b/>
          <w:bCs/>
          <w:sz w:val="32"/>
          <w:szCs w:val="32"/>
        </w:rPr>
        <w:t>4.考试：</w:t>
      </w:r>
      <w:r>
        <w:rPr>
          <w:rFonts w:ascii="仿宋_GB2312" w:eastAsia="仿宋_GB2312" w:hAnsi="仿宋_GB2312" w:cs="仿宋_GB2312" w:hint="eastAsia"/>
          <w:sz w:val="32"/>
          <w:szCs w:val="32"/>
        </w:rPr>
        <w:t>各高校可根据授予的使用权限，自行组织网络考试，并将网络考试成绩作为思想政治理论课平时考试、入党积极分子培训结业考试等评价参考依据。</w:t>
      </w:r>
    </w:p>
    <w:p w:rsidR="00597325" w:rsidRDefault="00597325" w:rsidP="00A23120">
      <w:pPr>
        <w:spacing w:after="0" w:line="580" w:lineRule="exact"/>
        <w:ind w:firstLine="640"/>
        <w:rPr>
          <w:rFonts w:ascii="黑体" w:eastAsia="黑体" w:hAnsi="黑体" w:cs="黑体"/>
          <w:sz w:val="32"/>
          <w:szCs w:val="32"/>
        </w:rPr>
      </w:pPr>
      <w:r>
        <w:rPr>
          <w:rFonts w:ascii="黑体" w:eastAsia="黑体" w:hAnsi="黑体" w:cs="黑体" w:hint="eastAsia"/>
          <w:sz w:val="32"/>
          <w:szCs w:val="32"/>
        </w:rPr>
        <w:t>四、考试运用</w:t>
      </w:r>
    </w:p>
    <w:p w:rsidR="00597325" w:rsidRDefault="00597325" w:rsidP="00A23120">
      <w:pPr>
        <w:spacing w:after="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在线学习平台对思想政治理论课网络考试和入党积极分子培训结业考试进行组合设计，提供“网络考室”的系列选项供各高校选择使用。</w:t>
      </w:r>
    </w:p>
    <w:p w:rsidR="00597325" w:rsidRDefault="00597325" w:rsidP="00A23120">
      <w:pPr>
        <w:spacing w:after="0"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（一）思想政治理论课网络考试</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结合学期教学安排，各高校思想政治理论课教师根据授权选择生成相应的“网络考室”，组织相关学生在规定的时段内进行思想政治理论课网络考试。学生凭本人易班帐号和密码登录“网络考室”参加考试。</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门课程共75题总分100分，其中：习近平新时代中国特色社会主义思想题目40分，随机抽取相应题库中的单选题、判断题、多选题各10题；本学期教授的课程题目40分，随机抽取相应题库中的单选题、判断题、多选题各10题；“形势与政策”题目20分，随机抽取相应题库中的单选题、判断题、多选题各5题。</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势与政策”课程考试的试卷构成如下：从习近平新时代中国特色社会主义思想题库中随机抽取单选题20题、判断题20题、多选题10题，从“形势与政策”题库中随机抽取单选题、判断题、多选题各10题，共80题100分。</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以上网络考试成绩可按一定比例计入学生思政理论课总成绩。</w:t>
      </w:r>
    </w:p>
    <w:p w:rsidR="00597325" w:rsidRDefault="00597325" w:rsidP="00A23120">
      <w:pPr>
        <w:spacing w:after="0" w:line="5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（二）入党积极分子培训结业考试</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高校各级党校教师根据授权选择生成相应的“网络考室”，组织相关学生在规定的时段内进行入党积极分子培</w:t>
      </w:r>
      <w:r>
        <w:rPr>
          <w:rFonts w:ascii="仿宋_GB2312" w:eastAsia="仿宋_GB2312" w:hAnsi="仿宋_GB2312" w:cs="仿宋_GB2312" w:hint="eastAsia"/>
          <w:sz w:val="32"/>
          <w:szCs w:val="32"/>
        </w:rPr>
        <w:lastRenderedPageBreak/>
        <w:t>训结业考试。入党积极分子凭本人易班帐号和密码登录“网络考室”参加考试。</w:t>
      </w:r>
    </w:p>
    <w:p w:rsidR="00597325" w:rsidRDefault="00597325" w:rsidP="00A23120">
      <w:pPr>
        <w:spacing w:after="0" w:line="580" w:lineRule="exact"/>
        <w:ind w:firstLine="640"/>
        <w:rPr>
          <w:rFonts w:ascii="黑体" w:eastAsia="黑体" w:hAnsi="黑体" w:cs="黑体"/>
          <w:sz w:val="32"/>
          <w:szCs w:val="32"/>
        </w:rPr>
      </w:pPr>
      <w:r>
        <w:rPr>
          <w:rFonts w:ascii="仿宋_GB2312" w:eastAsia="仿宋_GB2312" w:hAnsi="仿宋_GB2312" w:cs="仿宋_GB2312" w:hint="eastAsia"/>
          <w:sz w:val="32"/>
          <w:szCs w:val="32"/>
        </w:rPr>
        <w:t>入党积极分子培训结业考试的试卷构成如下：从习近平新时代中国特色社会主义思想题库中随机抽取单选题10题、判断题10题、多选题5题，共25题30分；从中国共产党党章党纪党规题库中随机抽取单选题15题、判断题15题、多选题10题，共40题50分；从中共党史（“中国近现代史纲要”）题库中随机抽取单选题、判断题、多选题各5题，共15题20分。合计80题100分。</w:t>
      </w:r>
    </w:p>
    <w:p w:rsidR="00597325" w:rsidRDefault="00597325" w:rsidP="00A23120">
      <w:pPr>
        <w:spacing w:after="0"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五、有关要求</w:t>
      </w:r>
      <w:r>
        <w:rPr>
          <w:rFonts w:ascii="黑体" w:eastAsia="黑体" w:hAnsi="黑体" w:cs="黑体" w:hint="eastAsia"/>
          <w:sz w:val="32"/>
          <w:szCs w:val="32"/>
        </w:rPr>
        <w:br/>
        <w:t xml:space="preserve">　　</w:t>
      </w:r>
      <w:r>
        <w:rPr>
          <w:rFonts w:ascii="楷体_GB2312" w:eastAsia="楷体_GB2312" w:hAnsi="楷体_GB2312" w:cs="楷体_GB2312" w:hint="eastAsia"/>
          <w:sz w:val="32"/>
          <w:szCs w:val="32"/>
        </w:rPr>
        <w:t>1.及时部署推动。</w:t>
      </w:r>
      <w:r>
        <w:rPr>
          <w:rFonts w:ascii="仿宋_GB2312" w:eastAsia="仿宋_GB2312" w:hAnsi="仿宋_GB2312" w:cs="仿宋_GB2312" w:hint="eastAsia"/>
          <w:sz w:val="32"/>
          <w:szCs w:val="32"/>
        </w:rPr>
        <w:t>建设“大学习”在线学习平台是我委贯彻落实中央和省委决策部署，推进</w:t>
      </w:r>
      <w:r>
        <w:rPr>
          <w:rFonts w:ascii="仿宋_GB2312" w:eastAsia="仿宋_GB2312" w:hAnsi="仿宋_GB2312" w:cs="仿宋_GB2312" w:hint="eastAsia"/>
          <w:sz w:val="32"/>
          <w:szCs w:val="32"/>
          <w:lang w:val="zh-CN"/>
        </w:rPr>
        <w:t>习近平新时代中国特色社会主义思想</w:t>
      </w:r>
      <w:r>
        <w:rPr>
          <w:rFonts w:ascii="仿宋_GB2312" w:eastAsia="仿宋_GB2312" w:hAnsi="仿宋_GB2312" w:cs="仿宋_GB2312" w:hint="eastAsia"/>
          <w:sz w:val="32"/>
          <w:szCs w:val="32"/>
        </w:rPr>
        <w:t>进教材、进课堂、进师生头脑的一项具体举措。各高校党委要高度重视，广泛发动、及时部署，精心组织在校大学生、师生入党积极分子等上线参加学习。各高校要明确这项工作的牵头部门，并指定1名联系人，与本校易班工作部门负责人具体对接。请各高校于8月10日前将联系人名单（含姓名、单位职务、联系电话、QQ号、微信号）发送至指定邮箱：jygwxcb476@163.com。</w:t>
      </w:r>
    </w:p>
    <w:p w:rsidR="00597325" w:rsidRDefault="00597325" w:rsidP="00A23120">
      <w:pPr>
        <w:spacing w:after="0" w:line="58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2.充分运用平台。</w:t>
      </w:r>
      <w:r>
        <w:rPr>
          <w:rFonts w:ascii="仿宋_GB2312" w:eastAsia="仿宋_GB2312" w:hAnsi="仿宋_GB2312" w:cs="仿宋_GB2312" w:hint="eastAsia"/>
          <w:sz w:val="32"/>
          <w:szCs w:val="32"/>
        </w:rPr>
        <w:t>“大学习”在线学习平台的8个学习模块内容丰富、指向明确，涵盖了大学生学习马克思主义理论、习近平新时代中国特色社会主义思想等各个方面，是“学习新思想百万师生同上一堂课”活动的延续和深化。各高校要充分发挥“大学习”在线学习平台自学、自测、</w:t>
      </w:r>
      <w:r>
        <w:rPr>
          <w:rFonts w:ascii="仿宋_GB2312" w:eastAsia="仿宋_GB2312" w:hAnsi="仿宋_GB2312" w:cs="仿宋_GB2312" w:hint="eastAsia"/>
          <w:sz w:val="32"/>
          <w:szCs w:val="32"/>
        </w:rPr>
        <w:lastRenderedPageBreak/>
        <w:t>作业和考试等功能作用，建立健全相关制度，采取多种方式，推动学习成果作为思想政治理论课、入党积极分子培训等评价组成部分，推动该平台常态化应用。</w:t>
      </w:r>
    </w:p>
    <w:p w:rsidR="00597325" w:rsidRDefault="00597325" w:rsidP="00A23120">
      <w:pPr>
        <w:spacing w:after="0" w:line="58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3.做好运维反馈。</w:t>
      </w:r>
      <w:r>
        <w:rPr>
          <w:rFonts w:ascii="仿宋_GB2312" w:eastAsia="仿宋_GB2312" w:hAnsi="仿宋_GB2312" w:cs="仿宋_GB2312" w:hint="eastAsia"/>
          <w:sz w:val="32"/>
          <w:szCs w:val="32"/>
        </w:rPr>
        <w:t>各高校要加强平台日常运维力量，及时了解掌握学习使用情况，加强学习过程指导。“大学习”在线学习平台正式上线后，福建易班网原有的党员在线学习平台将归并使用。我委将根据平台系统的实时统计数据，定期给予通报。</w:t>
      </w:r>
    </w:p>
    <w:p w:rsidR="00597325" w:rsidRDefault="00597325" w:rsidP="00A23120">
      <w:pPr>
        <w:spacing w:after="0"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方便工作交流，请各高校联系人加入工作QQ群（群名称：福建大学习，群号：194524160）或微信群（群名称：福建大学习）。各高校使用过程中如有技术问题，可直接与技术人员联系（技术人员：林洪杨，电话：15659116785，QQ：578345602，微信：15659116785）。如有题库内容问题，及时反馈我委思政处(联系人：修德茂、张彩云，联系电话：0591-87091476、87091437）。</w:t>
      </w:r>
    </w:p>
    <w:p w:rsidR="00597325" w:rsidRDefault="00597325" w:rsidP="00A23120">
      <w:pPr>
        <w:spacing w:after="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97325" w:rsidRDefault="00597325" w:rsidP="00A23120">
      <w:pPr>
        <w:spacing w:after="0" w:line="580" w:lineRule="exact"/>
        <w:rPr>
          <w:rFonts w:ascii="仿宋_GB2312" w:eastAsia="仿宋_GB2312" w:hAnsi="仿宋_GB2312" w:cs="仿宋_GB2312"/>
          <w:sz w:val="32"/>
          <w:szCs w:val="32"/>
        </w:rPr>
      </w:pPr>
    </w:p>
    <w:p w:rsidR="00597325" w:rsidRDefault="00597325" w:rsidP="00A23120">
      <w:pPr>
        <w:spacing w:after="0" w:line="580" w:lineRule="exact"/>
        <w:ind w:left="4480" w:hangingChars="1400" w:hanging="4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中共福建省委教育工委办公室　　　　　　　　　　　　　　　　2018年7月31日</w:t>
      </w:r>
    </w:p>
    <w:p w:rsidR="00A23120" w:rsidRDefault="00A23120" w:rsidP="00A23120">
      <w:pPr>
        <w:spacing w:after="0" w:line="600" w:lineRule="exact"/>
        <w:ind w:left="4480" w:hangingChars="1400" w:hanging="4480"/>
        <w:rPr>
          <w:rFonts w:ascii="仿宋_GB2312" w:eastAsia="仿宋_GB2312" w:hAnsi="仿宋_GB2312" w:cs="仿宋_GB2312"/>
          <w:sz w:val="32"/>
          <w:szCs w:val="32"/>
        </w:rPr>
      </w:pPr>
    </w:p>
    <w:p w:rsidR="00A23120" w:rsidRDefault="00A23120" w:rsidP="00A23120">
      <w:pPr>
        <w:spacing w:after="0" w:line="600" w:lineRule="exact"/>
        <w:ind w:left="4480" w:hangingChars="1400" w:hanging="4480"/>
        <w:rPr>
          <w:rFonts w:ascii="仿宋_GB2312" w:eastAsia="仿宋_GB2312" w:hAnsi="仿宋_GB2312" w:cs="仿宋_GB2312"/>
          <w:sz w:val="32"/>
          <w:szCs w:val="32"/>
        </w:rPr>
      </w:pPr>
    </w:p>
    <w:p w:rsidR="00A23120" w:rsidRDefault="00A23120" w:rsidP="00A23120">
      <w:pPr>
        <w:spacing w:after="0"/>
        <w:jc w:val="center"/>
        <w:rPr>
          <w:rFonts w:ascii="宋体" w:hAnsi="宋体" w:cs="宋体"/>
          <w:sz w:val="44"/>
          <w:szCs w:val="44"/>
        </w:rPr>
      </w:pPr>
    </w:p>
    <w:p w:rsidR="00A23120" w:rsidRDefault="00A23120" w:rsidP="00A23120">
      <w:pPr>
        <w:spacing w:after="0"/>
        <w:ind w:firstLine="420"/>
        <w:rPr>
          <w:rFonts w:ascii="仿宋_GB2312" w:eastAsia="仿宋_GB2312" w:hAnsi="仿宋_GB2312"/>
          <w:sz w:val="30"/>
          <w:szCs w:val="30"/>
        </w:rPr>
      </w:pPr>
      <w:r>
        <w:rPr>
          <w:rFonts w:ascii="仿宋_GB2312" w:eastAsia="仿宋_GB2312" w:hAnsi="仿宋_GB2312" w:hint="eastAsia"/>
          <w:sz w:val="30"/>
          <w:szCs w:val="30"/>
        </w:rPr>
        <w:t>(</w:t>
      </w:r>
      <w:bookmarkStart w:id="1" w:name="公开属性"/>
      <w:r>
        <w:rPr>
          <w:rFonts w:ascii="仿宋_GB2312" w:eastAsia="仿宋_GB2312" w:hAnsi="仿宋_GB2312" w:hint="eastAsia"/>
          <w:sz w:val="30"/>
          <w:szCs w:val="30"/>
        </w:rPr>
        <w:t>依申请公开</w:t>
      </w:r>
      <w:bookmarkEnd w:id="1"/>
      <w:r>
        <w:rPr>
          <w:rFonts w:ascii="仿宋_GB2312" w:eastAsia="仿宋_GB2312" w:hAnsi="仿宋_GB2312" w:hint="eastAsia"/>
          <w:sz w:val="30"/>
          <w:szCs w:val="30"/>
        </w:rPr>
        <w:t>)</w:t>
      </w:r>
    </w:p>
    <w:p w:rsidR="00A23120" w:rsidRDefault="009B1282" w:rsidP="00A23120">
      <w:pPr>
        <w:spacing w:after="0"/>
        <w:ind w:firstLineChars="100" w:firstLine="280"/>
        <w:rPr>
          <w:sz w:val="28"/>
          <w:szCs w:val="28"/>
        </w:rPr>
      </w:pPr>
      <w:r>
        <w:rPr>
          <w:sz w:val="28"/>
          <w:szCs w:val="28"/>
        </w:rPr>
        <w:pict>
          <v:shape id="直接箭头连接符 3" o:spid="_x0000_s1027" type="#_x0000_t32" style="position:absolute;left:0;text-align:left;margin-left:-5.25pt;margin-top:0;width:441pt;height:0;z-index:251662336" o:gfxdata="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2oJTtAAAAAFAQAADwAAAAAA&#10;AAABACAAAAAiAAAAZHJzL2Rvd25yZXYueG1sUEsBAhQAFAAAAAgAh07iQLOAonziAQAAnwMAAA4A&#10;AAAAAAAAAQAgAAAAHwEAAGRycy9lMm9Eb2MueG1sUEsFBgAAAAAGAAYAWQEAAHMFAAAAAA==&#10;" strokeweight="1.5pt">
            <v:fill o:detectmouseclick="t"/>
          </v:shape>
        </w:pict>
      </w:r>
      <w:r w:rsidR="00A23120">
        <w:rPr>
          <w:rFonts w:ascii="仿宋_GB2312" w:eastAsia="仿宋_GB2312" w:hint="eastAsia"/>
          <w:sz w:val="28"/>
          <w:szCs w:val="28"/>
        </w:rPr>
        <w:t>中共福建省委教育工委办公室           2018年8月6日印发</w:t>
      </w:r>
    </w:p>
    <w:p w:rsidR="004358AB" w:rsidRPr="00A23120" w:rsidRDefault="009B1282" w:rsidP="00A23120">
      <w:pPr>
        <w:spacing w:after="0"/>
        <w:rPr>
          <w:rFonts w:ascii="仿宋_GB2312" w:eastAsia="仿宋_GB2312" w:hAnsi="仿宋_GB2312" w:cs="仿宋_GB2312"/>
          <w:sz w:val="32"/>
          <w:szCs w:val="32"/>
        </w:rPr>
      </w:pPr>
      <w:r w:rsidRPr="009B1282">
        <w:pict>
          <v:shape id="直接箭头连接符 4" o:spid="_x0000_s1028" type="#_x0000_t32" style="position:absolute;margin-left:-6pt;margin-top:.75pt;width:441pt;height:.05pt;z-index:251663360" o:gfxdata="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T1FtMAAAAHAQAADwAA&#10;AAAAAAABACAAAAAiAAAAZHJzL2Rvd25yZXYueG1sUEsBAhQAFAAAAAgAh07iQCyPRH7iAQAAoQMA&#10;AA4AAAAAAAAAAQAgAAAAIgEAAGRycy9lMm9Eb2MueG1sUEsFBgAAAAAGAAYAWQEAAHYFAAAAAA==&#10;" strokeweight="2pt">
            <v:fill o:detectmouseclick="t"/>
          </v:shape>
        </w:pict>
      </w:r>
    </w:p>
    <w:sectPr w:rsidR="004358AB" w:rsidRPr="00A23120" w:rsidSect="00A81F7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253" w:rsidRDefault="00EA6253" w:rsidP="00597325">
      <w:pPr>
        <w:spacing w:after="0"/>
      </w:pPr>
      <w:r>
        <w:separator/>
      </w:r>
    </w:p>
  </w:endnote>
  <w:endnote w:type="continuationSeparator" w:id="1">
    <w:p w:rsidR="00EA6253" w:rsidRDefault="00EA6253" w:rsidP="005973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C6" w:rsidRDefault="009B1282">
    <w:pPr>
      <w:pStyle w:val="a3"/>
      <w:rPr>
        <w:rFonts w:ascii="宋体" w:hAnsi="宋体" w:cs="宋体"/>
        <w:sz w:val="28"/>
        <w:szCs w:val="28"/>
      </w:rPr>
    </w:pPr>
    <w:r>
      <w:rPr>
        <w:rFonts w:ascii="宋体" w:hAnsi="宋体" w:cs="宋体"/>
        <w:sz w:val="28"/>
        <w:szCs w:val="28"/>
      </w:rPr>
      <w:pict>
        <v:shapetype id="_x0000_t202" coordsize="21600,21600" o:spt="202" path="m,l,21600r21600,l21600,xe">
          <v:stroke joinstyle="miter"/>
          <v:path gradientshapeok="t" o:connecttype="rect"/>
        </v:shapetype>
        <v:shape id="文本框 1" o:spid="_x0000_s2049" type="#_x0000_t202" style="position:absolute;margin-left:13in;margin-top:0;width:2in;height:2in;z-index:251660288;mso-wrap-style:none;mso-position-horizontal:outside;mso-position-horizontal-relative:margin" filled="f" stroked="f">
          <v:fill o:detectmouseclick="t"/>
          <v:textbox style="mso-fit-shape-to-text:t" inset="0,0,0,0">
            <w:txbxContent>
              <w:p w:rsidR="00D336C6" w:rsidRDefault="00412764">
                <w:pPr>
                  <w:rPr>
                    <w:rFonts w:ascii="宋体" w:hAnsi="宋体" w:cs="宋体"/>
                    <w:sz w:val="28"/>
                    <w:szCs w:val="28"/>
                  </w:rPr>
                </w:pPr>
                <w:r>
                  <w:rPr>
                    <w:rFonts w:ascii="宋体" w:hAnsi="宋体" w:cs="宋体" w:hint="eastAsia"/>
                    <w:sz w:val="28"/>
                    <w:szCs w:val="28"/>
                  </w:rPr>
                  <w:t xml:space="preserve">  </w:t>
                </w:r>
                <w:r w:rsidR="009B128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B1282">
                  <w:rPr>
                    <w:rFonts w:ascii="宋体" w:hAnsi="宋体" w:cs="宋体" w:hint="eastAsia"/>
                    <w:sz w:val="28"/>
                    <w:szCs w:val="28"/>
                  </w:rPr>
                  <w:fldChar w:fldCharType="separate"/>
                </w:r>
                <w:r w:rsidR="00E0132A">
                  <w:rPr>
                    <w:rFonts w:ascii="宋体" w:hAnsi="宋体" w:cs="宋体"/>
                    <w:noProof/>
                    <w:sz w:val="28"/>
                    <w:szCs w:val="28"/>
                  </w:rPr>
                  <w:t>2</w:t>
                </w:r>
                <w:r w:rsidR="009B1282">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253" w:rsidRDefault="00EA6253" w:rsidP="00597325">
      <w:pPr>
        <w:spacing w:after="0"/>
      </w:pPr>
      <w:r>
        <w:separator/>
      </w:r>
    </w:p>
  </w:footnote>
  <w:footnote w:type="continuationSeparator" w:id="1">
    <w:p w:rsidR="00EA6253" w:rsidRDefault="00EA6253" w:rsidP="005973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seFELayout/>
  </w:compat>
  <w:rsids>
    <w:rsidRoot w:val="00597325"/>
    <w:rsid w:val="000002AA"/>
    <w:rsid w:val="0007554B"/>
    <w:rsid w:val="00095C24"/>
    <w:rsid w:val="00117A7C"/>
    <w:rsid w:val="001204DF"/>
    <w:rsid w:val="00165E6A"/>
    <w:rsid w:val="00191987"/>
    <w:rsid w:val="001A5FFC"/>
    <w:rsid w:val="001E509D"/>
    <w:rsid w:val="002474CB"/>
    <w:rsid w:val="00260C61"/>
    <w:rsid w:val="002A0874"/>
    <w:rsid w:val="00305673"/>
    <w:rsid w:val="00323B43"/>
    <w:rsid w:val="00357D8C"/>
    <w:rsid w:val="003A24A9"/>
    <w:rsid w:val="003A44A4"/>
    <w:rsid w:val="003D37D8"/>
    <w:rsid w:val="003E6DD2"/>
    <w:rsid w:val="00412764"/>
    <w:rsid w:val="004358AB"/>
    <w:rsid w:val="00503056"/>
    <w:rsid w:val="00510497"/>
    <w:rsid w:val="0056513C"/>
    <w:rsid w:val="00597325"/>
    <w:rsid w:val="005D7BB6"/>
    <w:rsid w:val="005F0797"/>
    <w:rsid w:val="00610DBA"/>
    <w:rsid w:val="00612754"/>
    <w:rsid w:val="00622030"/>
    <w:rsid w:val="00623035"/>
    <w:rsid w:val="00627B25"/>
    <w:rsid w:val="00644D41"/>
    <w:rsid w:val="00650CAB"/>
    <w:rsid w:val="00677546"/>
    <w:rsid w:val="007F4477"/>
    <w:rsid w:val="00865E2A"/>
    <w:rsid w:val="00891F6B"/>
    <w:rsid w:val="008B7726"/>
    <w:rsid w:val="008D0EDE"/>
    <w:rsid w:val="008F0785"/>
    <w:rsid w:val="008F7862"/>
    <w:rsid w:val="00911AC2"/>
    <w:rsid w:val="0094556B"/>
    <w:rsid w:val="009B1282"/>
    <w:rsid w:val="009C3D57"/>
    <w:rsid w:val="009C42A5"/>
    <w:rsid w:val="009F36D1"/>
    <w:rsid w:val="00A04C88"/>
    <w:rsid w:val="00A23120"/>
    <w:rsid w:val="00A33DCD"/>
    <w:rsid w:val="00A4775F"/>
    <w:rsid w:val="00AB35E7"/>
    <w:rsid w:val="00B51924"/>
    <w:rsid w:val="00B7691D"/>
    <w:rsid w:val="00BC056F"/>
    <w:rsid w:val="00BE4FC9"/>
    <w:rsid w:val="00C306FD"/>
    <w:rsid w:val="00C76088"/>
    <w:rsid w:val="00CA4EE9"/>
    <w:rsid w:val="00D045E0"/>
    <w:rsid w:val="00D151F4"/>
    <w:rsid w:val="00DE54F8"/>
    <w:rsid w:val="00E0132A"/>
    <w:rsid w:val="00E606A2"/>
    <w:rsid w:val="00E8703A"/>
    <w:rsid w:val="00E93C2C"/>
    <w:rsid w:val="00EA6253"/>
    <w:rsid w:val="00F166A5"/>
    <w:rsid w:val="00FA5C8C"/>
    <w:rsid w:val="00FC3475"/>
    <w:rsid w:val="00FD4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直接箭头连接符 3"/>
        <o:r id="V:Rule5" type="connector" idref="#直接箭头连接符 2"/>
        <o:r id="V:Rule6"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7325"/>
    <w:pPr>
      <w:widowControl w:val="0"/>
      <w:tabs>
        <w:tab w:val="center" w:pos="4153"/>
        <w:tab w:val="right" w:pos="8306"/>
      </w:tabs>
      <w:adjustRightInd/>
      <w:spacing w:after="0"/>
    </w:pPr>
    <w:rPr>
      <w:rFonts w:ascii="Calibri" w:eastAsia="宋体" w:hAnsi="Calibri" w:cs="Times New Roman"/>
      <w:kern w:val="2"/>
      <w:sz w:val="18"/>
      <w:szCs w:val="24"/>
    </w:rPr>
  </w:style>
  <w:style w:type="character" w:customStyle="1" w:styleId="Char">
    <w:name w:val="页脚 Char"/>
    <w:basedOn w:val="a0"/>
    <w:link w:val="a3"/>
    <w:rsid w:val="00597325"/>
    <w:rPr>
      <w:rFonts w:ascii="Calibri" w:eastAsia="宋体" w:hAnsi="Calibri" w:cs="Times New Roman"/>
      <w:kern w:val="2"/>
      <w:sz w:val="18"/>
      <w:szCs w:val="24"/>
    </w:rPr>
  </w:style>
  <w:style w:type="paragraph" w:styleId="a4">
    <w:name w:val="header"/>
    <w:basedOn w:val="a"/>
    <w:link w:val="Char0"/>
    <w:uiPriority w:val="99"/>
    <w:semiHidden/>
    <w:unhideWhenUsed/>
    <w:rsid w:val="00597325"/>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customStyle="1" w:styleId="Char0">
    <w:name w:val="页眉 Char"/>
    <w:basedOn w:val="a0"/>
    <w:link w:val="a4"/>
    <w:uiPriority w:val="99"/>
    <w:semiHidden/>
    <w:rsid w:val="00597325"/>
    <w:rPr>
      <w:rFonts w:ascii="Calibri" w:eastAsia="宋体" w:hAnsi="Calibri" w:cs="Times New Roman"/>
      <w:kern w:val="2"/>
      <w:sz w:val="18"/>
      <w:szCs w:val="18"/>
    </w:rPr>
  </w:style>
  <w:style w:type="character" w:styleId="a5">
    <w:name w:val="Hyperlink"/>
    <w:basedOn w:val="a0"/>
    <w:uiPriority w:val="99"/>
    <w:semiHidden/>
    <w:unhideWhenUsed/>
    <w:rsid w:val="00597325"/>
    <w:rPr>
      <w:strike w:val="0"/>
      <w:dstrike w:val="0"/>
      <w:color w:val="333333"/>
      <w:u w:val="none"/>
      <w:effect w:val="none"/>
    </w:rPr>
  </w:style>
  <w:style w:type="paragraph" w:styleId="a6">
    <w:name w:val="Date"/>
    <w:basedOn w:val="a"/>
    <w:next w:val="a"/>
    <w:link w:val="Char1"/>
    <w:uiPriority w:val="99"/>
    <w:semiHidden/>
    <w:unhideWhenUsed/>
    <w:rsid w:val="009C3D57"/>
    <w:pPr>
      <w:ind w:leftChars="2500" w:left="100"/>
    </w:pPr>
  </w:style>
  <w:style w:type="character" w:customStyle="1" w:styleId="Char1">
    <w:name w:val="日期 Char"/>
    <w:basedOn w:val="a0"/>
    <w:link w:val="a6"/>
    <w:uiPriority w:val="99"/>
    <w:semiHidden/>
    <w:rsid w:val="009C3D57"/>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360</Words>
  <Characters>2053</Characters>
  <Application>Microsoft Office Word</Application>
  <DocSecurity>0</DocSecurity>
  <Lines>17</Lines>
  <Paragraphs>4</Paragraphs>
  <ScaleCrop>false</ScaleCrop>
  <Company>机关一</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dc:creator>
  <cp:lastModifiedBy>赵鹏</cp:lastModifiedBy>
  <cp:revision>15</cp:revision>
  <cp:lastPrinted>2018-09-02T10:18:00Z</cp:lastPrinted>
  <dcterms:created xsi:type="dcterms:W3CDTF">2018-08-26T07:23:00Z</dcterms:created>
  <dcterms:modified xsi:type="dcterms:W3CDTF">2018-09-05T01:35:00Z</dcterms:modified>
</cp:coreProperties>
</file>